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4E8641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B94111" w:rsidRPr="00B94111">
        <w:rPr>
          <w:bCs/>
          <w:noProof w:val="0"/>
          <w:sz w:val="24"/>
          <w:szCs w:val="24"/>
        </w:rPr>
        <w:t>R2-1915511</w:t>
      </w:r>
      <w:bookmarkStart w:id="0" w:name="_GoBack"/>
      <w:bookmarkEnd w:id="0"/>
      <w:r w:rsidR="00B94111" w:rsidRPr="00B94111">
        <w:rPr>
          <w:bCs/>
          <w:noProof w:val="0"/>
          <w:sz w:val="24"/>
          <w:szCs w:val="24"/>
        </w:rPr>
        <w:t xml:space="preserve">  </w:t>
      </w:r>
    </w:p>
    <w:p w14:paraId="11776FA6" w14:textId="19747CE7"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FBD965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5D5B">
        <w:rPr>
          <w:rFonts w:cs="Arial"/>
          <w:b/>
          <w:bCs/>
          <w:sz w:val="24"/>
          <w:lang w:eastAsia="ja-JP"/>
        </w:rPr>
        <w:t>6.10.4.4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09258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5D5B">
        <w:rPr>
          <w:rFonts w:ascii="Arial" w:hAnsi="Arial" w:cs="Arial"/>
          <w:b/>
          <w:bCs/>
          <w:sz w:val="24"/>
        </w:rPr>
        <w:t>On the modelling of a dormant SCG</w:t>
      </w:r>
    </w:p>
    <w:p w14:paraId="1F147C23" w14:textId="2D15D0A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90CD5" w:rsidRPr="00D90CD5">
        <w:rPr>
          <w:rFonts w:ascii="Arial" w:hAnsi="Arial" w:cs="Arial"/>
          <w:b/>
          <w:bCs/>
          <w:sz w:val="24"/>
        </w:rPr>
        <w:t>LTE_NR_DC_CA_enh-Core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72FD5C" w14:textId="16F922A0" w:rsidR="00AC5D5B" w:rsidRDefault="00AC5D5B" w:rsidP="00A209D6">
      <w:r>
        <w:t>During the RAN2#107-bis meeting, the following was summarized on the topic of  with few FFS issues:</w:t>
      </w:r>
    </w:p>
    <w:tbl>
      <w:tblPr>
        <w:tblStyle w:val="TableGrid"/>
        <w:tblW w:w="0" w:type="auto"/>
        <w:tblLook w:val="04A0" w:firstRow="1" w:lastRow="0" w:firstColumn="1" w:lastColumn="0" w:noHBand="0" w:noVBand="1"/>
      </w:tblPr>
      <w:tblGrid>
        <w:gridCol w:w="9631"/>
      </w:tblGrid>
      <w:tr w:rsidR="00AC5D5B" w14:paraId="37A3521E" w14:textId="77777777" w:rsidTr="00AC5D5B">
        <w:tc>
          <w:tcPr>
            <w:tcW w:w="9631" w:type="dxa"/>
          </w:tcPr>
          <w:p w14:paraId="003488C5" w14:textId="77777777" w:rsidR="00AC5D5B" w:rsidRPr="00AC5D5B" w:rsidRDefault="00AC5D5B" w:rsidP="00AC5D5B">
            <w:pPr>
              <w:pStyle w:val="Doc-text2"/>
              <w:rPr>
                <w:b/>
                <w:highlight w:val="yellow"/>
              </w:rPr>
            </w:pPr>
            <w:r w:rsidRPr="00AC5D5B">
              <w:rPr>
                <w:b/>
                <w:highlight w:val="yellow"/>
              </w:rPr>
              <w:t xml:space="preserve">R2 assumes the following (can be slightly modified due to progress on Scell dormancy): </w:t>
            </w:r>
          </w:p>
          <w:p w14:paraId="7A6FADB4" w14:textId="77777777" w:rsidR="00AC5D5B" w:rsidRPr="00AC5D5B" w:rsidRDefault="00AC5D5B" w:rsidP="00AC5D5B">
            <w:pPr>
              <w:pStyle w:val="Agreement"/>
              <w:rPr>
                <w:highlight w:val="yellow"/>
              </w:rPr>
            </w:pPr>
            <w:r w:rsidRPr="00AC5D5B">
              <w:rPr>
                <w:highlight w:val="yellow"/>
              </w:rPr>
              <w:t>The UE supports network-controlled suspension of the SCG in RRC_CONNECTED.</w:t>
            </w:r>
          </w:p>
          <w:p w14:paraId="2967BED1" w14:textId="77777777" w:rsidR="00AC5D5B" w:rsidRPr="00AC5D5B" w:rsidRDefault="00AC5D5B" w:rsidP="00AC5D5B">
            <w:pPr>
              <w:pStyle w:val="Agreement"/>
              <w:rPr>
                <w:color w:val="FF0000"/>
                <w:highlight w:val="yellow"/>
              </w:rPr>
            </w:pPr>
            <w:r w:rsidRPr="00AC5D5B">
              <w:rPr>
                <w:color w:val="FF0000"/>
                <w:highlight w:val="yellow"/>
              </w:rPr>
              <w:t xml:space="preserve">UE behaviour for a suspended SCG is FFS </w:t>
            </w:r>
          </w:p>
          <w:p w14:paraId="0C10137F" w14:textId="77777777" w:rsidR="00AC5D5B" w:rsidRPr="00AC5D5B" w:rsidRDefault="00AC5D5B" w:rsidP="00AC5D5B">
            <w:pPr>
              <w:pStyle w:val="Agreement"/>
              <w:rPr>
                <w:highlight w:val="yellow"/>
              </w:rPr>
            </w:pPr>
            <w:r w:rsidRPr="00AC5D5B">
              <w:rPr>
                <w:highlight w:val="yellow"/>
              </w:rPr>
              <w:t>The UE supports at most one SCG configuration, suspended or not suspended, in Rel16.</w:t>
            </w:r>
          </w:p>
          <w:p w14:paraId="3700E022" w14:textId="27E2F08E" w:rsidR="00AC5D5B" w:rsidRDefault="00AC5D5B" w:rsidP="00A209D6">
            <w:pPr>
              <w:pStyle w:val="Agreement"/>
            </w:pPr>
            <w:r w:rsidRPr="00AC5D5B">
              <w:rPr>
                <w:highlight w:val="yellow"/>
              </w:rPr>
              <w:t>In RRC_CONNECTED upon addition of the SCG, the SCG can be either suspended or not suspended by configuration.</w:t>
            </w:r>
          </w:p>
        </w:tc>
      </w:tr>
    </w:tbl>
    <w:p w14:paraId="72F76974" w14:textId="7D5D677A" w:rsidR="00AC5D5B" w:rsidRDefault="00AC5D5B" w:rsidP="00A209D6"/>
    <w:p w14:paraId="0357B207" w14:textId="7D7B0379" w:rsidR="00730416" w:rsidRPr="006E13D1" w:rsidRDefault="00730416" w:rsidP="00A209D6">
      <w:r>
        <w:t>In this contribution we plan to discuss aspects of modelling the suspended SCG.</w:t>
      </w:r>
    </w:p>
    <w:p w14:paraId="2BBFF540" w14:textId="5CE21383" w:rsidR="00A209D6" w:rsidRDefault="00A209D6" w:rsidP="00A209D6">
      <w:pPr>
        <w:pStyle w:val="Heading1"/>
      </w:pPr>
      <w:r w:rsidRPr="006E13D1">
        <w:t>2</w:t>
      </w:r>
      <w:r w:rsidRPr="006E13D1">
        <w:tab/>
      </w:r>
      <w:r w:rsidR="00730416">
        <w:t>Background</w:t>
      </w:r>
    </w:p>
    <w:p w14:paraId="68136A25" w14:textId="2DE42C8A" w:rsidR="009201F7" w:rsidRPr="009201F7" w:rsidRDefault="009201F7" w:rsidP="009201F7">
      <w:r>
        <w:t xml:space="preserve">In [2], the intention behind SCG suspension was discussed. The main purpose is to allow for a combination of power savings by deactivating the PSCell (and SCells) of the SCG as well as improve the latency when resuming from data inactivity. The following figure illustrates an example of the procedure. </w:t>
      </w:r>
    </w:p>
    <w:p w14:paraId="5FBFFEF1" w14:textId="17359C48" w:rsidR="00EC1E5E" w:rsidRDefault="00661CD2" w:rsidP="00EC1E5E">
      <w:pPr>
        <w:jc w:val="center"/>
      </w:pPr>
      <w:r>
        <w:object w:dxaOrig="7726" w:dyaOrig="10531" w14:anchorId="41AE8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221.2pt" o:ole="">
            <v:imagedata r:id="rId12" o:title=""/>
          </v:shape>
          <o:OLEObject Type="Embed" ProgID="Visio.Drawing.15" ShapeID="_x0000_i1025" DrawAspect="Content" ObjectID="_1634665215" r:id="rId13"/>
        </w:object>
      </w:r>
    </w:p>
    <w:p w14:paraId="63A4464E" w14:textId="26C13384" w:rsidR="00EC1E5E" w:rsidRPr="000F2CED" w:rsidRDefault="00EC1E5E" w:rsidP="00EC1E5E">
      <w:pPr>
        <w:jc w:val="center"/>
        <w:rPr>
          <w:rFonts w:eastAsiaTheme="minorEastAsia"/>
          <w:b/>
          <w:lang w:eastAsia="ja-JP"/>
        </w:rPr>
      </w:pPr>
      <w:r w:rsidRPr="000F2CED">
        <w:rPr>
          <w:rFonts w:eastAsiaTheme="minorEastAsia"/>
          <w:b/>
          <w:lang w:eastAsia="ja-JP"/>
        </w:rPr>
        <w:t xml:space="preserve">Figure 2-1: </w:t>
      </w:r>
      <w:r w:rsidR="009201F7">
        <w:rPr>
          <w:rFonts w:eastAsiaTheme="minorEastAsia"/>
          <w:b/>
          <w:lang w:eastAsia="ja-JP"/>
        </w:rPr>
        <w:t xml:space="preserve">SCG suspension </w:t>
      </w:r>
    </w:p>
    <w:p w14:paraId="4F547731" w14:textId="1538F19A" w:rsidR="00A209D6" w:rsidRPr="006E13D1" w:rsidRDefault="00585241" w:rsidP="00A209D6">
      <w:r>
        <w:lastRenderedPageBreak/>
        <w:t>The next section discusses the open issues in modelling the dormant SCG</w:t>
      </w:r>
      <w:r w:rsidR="00D90CD5">
        <w:t xml:space="preserve"> (suspended SCG henceforth)</w:t>
      </w:r>
      <w:r>
        <w:t>.</w:t>
      </w:r>
    </w:p>
    <w:p w14:paraId="766D6D29" w14:textId="11E0232F" w:rsidR="00A209D6" w:rsidRPr="006E13D1" w:rsidRDefault="00A209D6" w:rsidP="00A209D6">
      <w:pPr>
        <w:pStyle w:val="Heading1"/>
      </w:pPr>
      <w:r w:rsidRPr="006E13D1">
        <w:t>3</w:t>
      </w:r>
      <w:r w:rsidRPr="006E13D1">
        <w:tab/>
      </w:r>
      <w:r w:rsidR="00585241">
        <w:t>Dormant SCG modelling</w:t>
      </w:r>
    </w:p>
    <w:p w14:paraId="2D318619" w14:textId="0E602EE6" w:rsidR="00A209D6" w:rsidRDefault="00585241" w:rsidP="00585241">
      <w:pPr>
        <w:pStyle w:val="TF"/>
        <w:jc w:val="left"/>
        <w:rPr>
          <w:rFonts w:ascii="Times New Roman" w:hAnsi="Times New Roman"/>
          <w:b w:val="0"/>
        </w:rPr>
      </w:pPr>
      <w:r w:rsidRPr="00585241">
        <w:rPr>
          <w:rFonts w:ascii="Times New Roman" w:hAnsi="Times New Roman"/>
          <w:b w:val="0"/>
        </w:rPr>
        <w:t>There</w:t>
      </w:r>
      <w:r>
        <w:rPr>
          <w:rFonts w:ascii="Times New Roman" w:hAnsi="Times New Roman"/>
          <w:b w:val="0"/>
        </w:rPr>
        <w:t xml:space="preserve"> are several open issues here:</w:t>
      </w:r>
    </w:p>
    <w:p w14:paraId="1B251E65" w14:textId="1952CFFA" w:rsidR="00631F68" w:rsidRDefault="00585241" w:rsidP="00585241">
      <w:pPr>
        <w:pStyle w:val="TF"/>
        <w:jc w:val="left"/>
        <w:rPr>
          <w:rFonts w:ascii="Times New Roman" w:hAnsi="Times New Roman"/>
        </w:rPr>
      </w:pPr>
      <w:r>
        <w:rPr>
          <w:rFonts w:ascii="Times New Roman" w:hAnsi="Times New Roman"/>
        </w:rPr>
        <w:t xml:space="preserve">Open issue </w:t>
      </w:r>
      <w:r w:rsidR="0021097A">
        <w:rPr>
          <w:rFonts w:ascii="Times New Roman" w:hAnsi="Times New Roman"/>
        </w:rPr>
        <w:t>1</w:t>
      </w:r>
      <w:r>
        <w:rPr>
          <w:rFonts w:ascii="Times New Roman" w:hAnsi="Times New Roman"/>
        </w:rPr>
        <w:t>:</w:t>
      </w:r>
      <w:r w:rsidR="00631F68">
        <w:rPr>
          <w:rFonts w:ascii="Times New Roman" w:hAnsi="Times New Roman"/>
        </w:rPr>
        <w:t xml:space="preserve"> Modelling a dormant SCG</w:t>
      </w:r>
      <w:r w:rsidR="001A1E56">
        <w:rPr>
          <w:rFonts w:ascii="Times New Roman" w:hAnsi="Times New Roman"/>
        </w:rPr>
        <w:t>.</w:t>
      </w:r>
    </w:p>
    <w:p w14:paraId="433E3CFB" w14:textId="27481245" w:rsidR="00631F68" w:rsidRDefault="00631F68" w:rsidP="00585241">
      <w:pPr>
        <w:pStyle w:val="TF"/>
        <w:jc w:val="left"/>
        <w:rPr>
          <w:rFonts w:ascii="Times New Roman" w:hAnsi="Times New Roman"/>
          <w:b w:val="0"/>
        </w:rPr>
      </w:pPr>
      <w:r>
        <w:rPr>
          <w:rFonts w:ascii="Times New Roman" w:hAnsi="Times New Roman"/>
          <w:b w:val="0"/>
        </w:rPr>
        <w:t xml:space="preserve">In LTE euCA [4] and [5], the dormant SCell behavior has been discussed. From the perspective of a PSCell, the dormancy implies that it can be deactivated (as against Rel-15 behavior where it was not possible to do so) and the UE does not monitor the PDCCH nor transmit anything on the UL. Modelling the dormant SCG using a behavior with a set of triggers is probably much easier and lightweight from the specification point of view rather than viewing it as an additional state. An additional state implies that the state needs to be separately captured in the RRC, MAC or PHY specifications and used consistently across to define the behavior. In addition, the state handling complicates specification drafting and it would be good to minimize the number of states in any system generally as both the network and the UE should keep maintaining signalling to remain </w:t>
      </w:r>
      <w:r w:rsidR="009F4EC1">
        <w:rPr>
          <w:rFonts w:ascii="Times New Roman" w:hAnsi="Times New Roman"/>
          <w:b w:val="0"/>
        </w:rPr>
        <w:t>updated about the states</w:t>
      </w:r>
      <w:r>
        <w:rPr>
          <w:rFonts w:ascii="Times New Roman" w:hAnsi="Times New Roman"/>
          <w:b w:val="0"/>
        </w:rPr>
        <w:t>.</w:t>
      </w:r>
      <w:r w:rsidR="009F4EC1">
        <w:rPr>
          <w:rFonts w:ascii="Times New Roman" w:hAnsi="Times New Roman"/>
          <w:b w:val="0"/>
        </w:rPr>
        <w:t xml:space="preserve"> In contrast, the SCG suspension could be described as a set of conditions simplifying the handling.</w:t>
      </w:r>
    </w:p>
    <w:p w14:paraId="5F2692BE" w14:textId="6F0C9B52" w:rsidR="0021097A" w:rsidRDefault="0021097A" w:rsidP="00585241">
      <w:pPr>
        <w:pStyle w:val="TF"/>
        <w:jc w:val="left"/>
        <w:rPr>
          <w:rFonts w:ascii="Times New Roman" w:hAnsi="Times New Roman"/>
        </w:rPr>
      </w:pPr>
      <w:r w:rsidRPr="0021097A">
        <w:rPr>
          <w:rFonts w:ascii="Times New Roman" w:hAnsi="Times New Roman"/>
        </w:rPr>
        <w:t>Proposal 1:</w:t>
      </w:r>
      <w:r>
        <w:rPr>
          <w:rFonts w:ascii="Times New Roman" w:hAnsi="Times New Roman"/>
        </w:rPr>
        <w:t xml:space="preserve"> </w:t>
      </w:r>
      <w:r w:rsidR="00124E59">
        <w:rPr>
          <w:rFonts w:ascii="Times New Roman" w:hAnsi="Times New Roman"/>
        </w:rPr>
        <w:t>M</w:t>
      </w:r>
      <w:r>
        <w:rPr>
          <w:rFonts w:ascii="Times New Roman" w:hAnsi="Times New Roman"/>
        </w:rPr>
        <w:t xml:space="preserve">odel the suspended SCG </w:t>
      </w:r>
      <w:r w:rsidR="00124E59">
        <w:rPr>
          <w:rFonts w:ascii="Times New Roman" w:hAnsi="Times New Roman"/>
        </w:rPr>
        <w:t>by specifying its behavior (no need to define a “suspended” state)</w:t>
      </w:r>
    </w:p>
    <w:p w14:paraId="4CF5E9B8" w14:textId="74C0CC50" w:rsidR="001A1E56" w:rsidRDefault="001A1E56" w:rsidP="001A1E56">
      <w:pPr>
        <w:pStyle w:val="TF"/>
        <w:jc w:val="left"/>
        <w:rPr>
          <w:rFonts w:ascii="Times New Roman" w:hAnsi="Times New Roman"/>
        </w:rPr>
      </w:pPr>
      <w:r>
        <w:rPr>
          <w:rFonts w:ascii="Times New Roman" w:hAnsi="Times New Roman"/>
        </w:rPr>
        <w:t xml:space="preserve">Open issue </w:t>
      </w:r>
      <w:r w:rsidR="00905FAF">
        <w:rPr>
          <w:rFonts w:ascii="Times New Roman" w:hAnsi="Times New Roman"/>
        </w:rPr>
        <w:t>2</w:t>
      </w:r>
      <w:r>
        <w:rPr>
          <w:rFonts w:ascii="Times New Roman" w:hAnsi="Times New Roman"/>
        </w:rPr>
        <w:t xml:space="preserve">: </w:t>
      </w:r>
      <w:r w:rsidR="006A6AFB">
        <w:rPr>
          <w:rFonts w:ascii="Times New Roman" w:hAnsi="Times New Roman"/>
        </w:rPr>
        <w:t>Behavior of suspended SCG.</w:t>
      </w:r>
    </w:p>
    <w:p w14:paraId="47616384" w14:textId="7904504E" w:rsidR="006A6AFB" w:rsidRDefault="006A6AFB" w:rsidP="00826080">
      <w:pPr>
        <w:pStyle w:val="TF"/>
        <w:jc w:val="left"/>
        <w:rPr>
          <w:rFonts w:ascii="Times New Roman" w:hAnsi="Times New Roman"/>
          <w:b w:val="0"/>
        </w:rPr>
      </w:pPr>
      <w:r>
        <w:rPr>
          <w:rFonts w:ascii="Times New Roman" w:hAnsi="Times New Roman"/>
          <w:b w:val="0"/>
        </w:rPr>
        <w:t>At least the following is understood by a suspended SCG.</w:t>
      </w:r>
      <w:r w:rsidR="00826080">
        <w:rPr>
          <w:rFonts w:ascii="Times New Roman" w:hAnsi="Times New Roman"/>
          <w:b w:val="0"/>
        </w:rPr>
        <w:t xml:space="preserve"> PSCell is “deactivated” and everything linked to it (PDCCH monitoring, UL transmission, PUCCH/SRS resources are not allocated anymore, no need to maintain any timing advance, no need to perform RACH access upon SCG mobility if network prefers to keep new SCG deactivated etc.)</w:t>
      </w:r>
    </w:p>
    <w:p w14:paraId="3589AE55" w14:textId="683E9DA8" w:rsidR="00826080" w:rsidRPr="00826080" w:rsidRDefault="00826080" w:rsidP="00826080">
      <w:pPr>
        <w:pStyle w:val="TF"/>
        <w:jc w:val="left"/>
        <w:rPr>
          <w:rFonts w:ascii="Times New Roman" w:hAnsi="Times New Roman"/>
        </w:rPr>
      </w:pPr>
      <w:r w:rsidRPr="00826080">
        <w:rPr>
          <w:rFonts w:ascii="Times New Roman" w:hAnsi="Times New Roman"/>
        </w:rPr>
        <w:t xml:space="preserve">Proposal 2: </w:t>
      </w:r>
      <w:r w:rsidR="00CB234F">
        <w:rPr>
          <w:rFonts w:ascii="Times New Roman" w:hAnsi="Times New Roman"/>
        </w:rPr>
        <w:t xml:space="preserve">A UE with suspended SCG does not monitor PDCCH on PSCell, </w:t>
      </w:r>
      <w:r w:rsidR="00841B5E">
        <w:rPr>
          <w:rFonts w:ascii="Times New Roman" w:hAnsi="Times New Roman"/>
        </w:rPr>
        <w:t>does not maintain TA nor perform RACH access.</w:t>
      </w:r>
    </w:p>
    <w:p w14:paraId="11141090" w14:textId="5E1E2E47" w:rsidR="001A1E56" w:rsidRDefault="001A1E56" w:rsidP="001A1E56">
      <w:pPr>
        <w:pStyle w:val="TF"/>
        <w:jc w:val="left"/>
        <w:rPr>
          <w:rFonts w:ascii="Times New Roman" w:hAnsi="Times New Roman"/>
        </w:rPr>
      </w:pPr>
      <w:r>
        <w:rPr>
          <w:rFonts w:ascii="Times New Roman" w:hAnsi="Times New Roman"/>
        </w:rPr>
        <w:t xml:space="preserve">Open issue </w:t>
      </w:r>
      <w:r w:rsidR="00905FAF">
        <w:rPr>
          <w:rFonts w:ascii="Times New Roman" w:hAnsi="Times New Roman"/>
        </w:rPr>
        <w:t>3</w:t>
      </w:r>
      <w:r>
        <w:rPr>
          <w:rFonts w:ascii="Times New Roman" w:hAnsi="Times New Roman"/>
        </w:rPr>
        <w:t>: Mobility handling of suspended SCG.</w:t>
      </w:r>
    </w:p>
    <w:p w14:paraId="4C9B9247" w14:textId="6F7C9512" w:rsidR="001A1E56" w:rsidRDefault="00905FAF" w:rsidP="001A1E56">
      <w:pPr>
        <w:pStyle w:val="TF"/>
        <w:jc w:val="left"/>
        <w:rPr>
          <w:rFonts w:ascii="Times New Roman" w:hAnsi="Times New Roman"/>
          <w:b w:val="0"/>
        </w:rPr>
      </w:pPr>
      <w:r>
        <w:rPr>
          <w:rFonts w:ascii="Times New Roman" w:hAnsi="Times New Roman"/>
          <w:b w:val="0"/>
        </w:rPr>
        <w:t xml:space="preserve">It is expected that all the measurements are performed normally on the PSCell including RLM reporting as the main power saving gain seems to accrue due to PDCCH monitoring. </w:t>
      </w:r>
      <w:r w:rsidR="001A1E56">
        <w:rPr>
          <w:rFonts w:ascii="Times New Roman" w:hAnsi="Times New Roman"/>
          <w:b w:val="0"/>
        </w:rPr>
        <w:t>As the UE reports measurements normally for the suspended SCG, the mobility of suspended SCG could be performed normally by the MN.</w:t>
      </w:r>
      <w:r w:rsidR="006A6AFB">
        <w:rPr>
          <w:rFonts w:ascii="Times New Roman" w:hAnsi="Times New Roman"/>
          <w:b w:val="0"/>
        </w:rPr>
        <w:t xml:space="preserve"> The UE can continue the new SCG to be in a suspended state.</w:t>
      </w:r>
    </w:p>
    <w:p w14:paraId="2AE9F1B4" w14:textId="521AE59C" w:rsidR="006A6AFB" w:rsidRPr="00905FAF" w:rsidRDefault="006A6AFB" w:rsidP="001A1E56">
      <w:pPr>
        <w:pStyle w:val="TF"/>
        <w:jc w:val="left"/>
      </w:pPr>
      <w:r w:rsidRPr="00905FAF">
        <w:rPr>
          <w:rFonts w:ascii="Times New Roman" w:hAnsi="Times New Roman"/>
        </w:rPr>
        <w:t>Proposal 3</w:t>
      </w:r>
      <w:r w:rsidR="00905FAF">
        <w:rPr>
          <w:rFonts w:ascii="Times New Roman" w:hAnsi="Times New Roman"/>
        </w:rPr>
        <w:t>: SCG mobility handling continues normally with suspended SCG (i.e. MN involvement).</w:t>
      </w:r>
    </w:p>
    <w:p w14:paraId="11CB4718" w14:textId="6E51061E" w:rsidR="0021097A" w:rsidRDefault="0021097A" w:rsidP="0021097A">
      <w:pPr>
        <w:pStyle w:val="TF"/>
        <w:jc w:val="left"/>
        <w:rPr>
          <w:rFonts w:ascii="Times New Roman" w:hAnsi="Times New Roman"/>
        </w:rPr>
      </w:pPr>
      <w:r w:rsidRPr="00585241">
        <w:rPr>
          <w:rFonts w:ascii="Times New Roman" w:hAnsi="Times New Roman"/>
        </w:rPr>
        <w:t xml:space="preserve">Open issue </w:t>
      </w:r>
      <w:r w:rsidR="00905FAF">
        <w:rPr>
          <w:rFonts w:ascii="Times New Roman" w:hAnsi="Times New Roman"/>
        </w:rPr>
        <w:t>4</w:t>
      </w:r>
      <w:r>
        <w:rPr>
          <w:rFonts w:ascii="Times New Roman" w:hAnsi="Times New Roman"/>
        </w:rPr>
        <w:t>: Signalling procedure to enable/disable suspended SCG.</w:t>
      </w:r>
    </w:p>
    <w:p w14:paraId="3E7329ED" w14:textId="77777777" w:rsidR="0021097A" w:rsidRPr="00D90CD5" w:rsidRDefault="0021097A" w:rsidP="0021097A">
      <w:pPr>
        <w:pStyle w:val="TF"/>
        <w:jc w:val="left"/>
        <w:rPr>
          <w:rFonts w:ascii="Times New Roman" w:hAnsi="Times New Roman"/>
          <w:b w:val="0"/>
        </w:rPr>
      </w:pPr>
      <w:r>
        <w:rPr>
          <w:rFonts w:ascii="Times New Roman" w:hAnsi="Times New Roman"/>
          <w:b w:val="0"/>
        </w:rPr>
        <w:t>At least it is clear from previous RAN2 discussions, that at most one SCG may be suspended and this may be done by the MN during SCG addition in RRC_CONNECTED state and this is performed using the RRC. However, it is not clear once suspended how the MN resumes the SCG. Does it use RRC only or additional L1/L2 mechanisms (DCI, MAC CE etc.). This needs to be discussed. Considering that ~80 msec is saved if the SCG is not released and added after an SCG faces data inactivity, it would probably be enough to allow the RRC mechanism only for Rel-16 considering that there is ~30-40 msec required for the RRC method of resuming a suspended SCG (including the random-access procedure to the SCG etc.)</w:t>
      </w:r>
    </w:p>
    <w:p w14:paraId="1D9FAD62" w14:textId="69402707" w:rsidR="0021097A" w:rsidRDefault="00905FAF" w:rsidP="00585241">
      <w:pPr>
        <w:pStyle w:val="TF"/>
        <w:jc w:val="left"/>
        <w:rPr>
          <w:rFonts w:ascii="Times New Roman" w:hAnsi="Times New Roman"/>
        </w:rPr>
      </w:pPr>
      <w:r w:rsidRPr="00905FAF">
        <w:rPr>
          <w:rFonts w:ascii="Times New Roman" w:hAnsi="Times New Roman"/>
        </w:rPr>
        <w:t xml:space="preserve">Proposal </w:t>
      </w:r>
      <w:r>
        <w:rPr>
          <w:rFonts w:ascii="Times New Roman" w:hAnsi="Times New Roman"/>
        </w:rPr>
        <w:t>4: For Rel-16, consider only using RRC signalling based method for suspension/resume of SCG.</w:t>
      </w:r>
    </w:p>
    <w:p w14:paraId="5FF2457F" w14:textId="11A84A2C" w:rsidR="00A209D6" w:rsidRPr="006E13D1" w:rsidRDefault="00A209D6" w:rsidP="00A209D6">
      <w:pPr>
        <w:pStyle w:val="Heading1"/>
      </w:pPr>
      <w:r w:rsidRPr="006E13D1">
        <w:t>4</w:t>
      </w:r>
      <w:r w:rsidRPr="006E13D1">
        <w:tab/>
      </w:r>
      <w:r w:rsidR="008C3057">
        <w:t>Conclusion</w:t>
      </w:r>
    </w:p>
    <w:p w14:paraId="6C60FFDC" w14:textId="76EC9777" w:rsidR="00A209D6" w:rsidRDefault="00905FAF" w:rsidP="00A209D6">
      <w:r>
        <w:t>In this contribution some aspects of the FFS pertaining to the modelling of the dormant SCG has been discussed. The main points are as follows:</w:t>
      </w:r>
    </w:p>
    <w:p w14:paraId="1ED654F5" w14:textId="77777777" w:rsidR="00905FAF" w:rsidRDefault="00905FAF" w:rsidP="00905FAF">
      <w:pPr>
        <w:pStyle w:val="TF"/>
        <w:jc w:val="left"/>
        <w:rPr>
          <w:rFonts w:ascii="Times New Roman" w:hAnsi="Times New Roman"/>
        </w:rPr>
      </w:pPr>
      <w:r>
        <w:rPr>
          <w:rFonts w:ascii="Times New Roman" w:hAnsi="Times New Roman"/>
        </w:rPr>
        <w:t>Open issue 1: Modelling a dormant SCG.</w:t>
      </w:r>
    </w:p>
    <w:p w14:paraId="6F40D392" w14:textId="77777777" w:rsidR="00905FAF" w:rsidRDefault="00905FAF" w:rsidP="00865970">
      <w:pPr>
        <w:pStyle w:val="TF"/>
        <w:ind w:left="284"/>
        <w:jc w:val="left"/>
        <w:rPr>
          <w:rFonts w:ascii="Times New Roman" w:hAnsi="Times New Roman"/>
        </w:rPr>
      </w:pPr>
      <w:r w:rsidRPr="0021097A">
        <w:rPr>
          <w:rFonts w:ascii="Times New Roman" w:hAnsi="Times New Roman"/>
        </w:rPr>
        <w:t>Proposal 1:</w:t>
      </w:r>
      <w:r>
        <w:rPr>
          <w:rFonts w:ascii="Times New Roman" w:hAnsi="Times New Roman"/>
        </w:rPr>
        <w:t xml:space="preserve"> Model the suspended SCG by specifying its behavior (no need to define a “suspended” state)</w:t>
      </w:r>
    </w:p>
    <w:p w14:paraId="44FA39AF" w14:textId="77777777" w:rsidR="00905FAF" w:rsidRDefault="00905FAF" w:rsidP="00905FAF">
      <w:pPr>
        <w:pStyle w:val="TF"/>
        <w:jc w:val="left"/>
        <w:rPr>
          <w:rFonts w:ascii="Times New Roman" w:hAnsi="Times New Roman"/>
        </w:rPr>
      </w:pPr>
      <w:r>
        <w:rPr>
          <w:rFonts w:ascii="Times New Roman" w:hAnsi="Times New Roman"/>
        </w:rPr>
        <w:lastRenderedPageBreak/>
        <w:t>Open issue 2: Behavior of suspended SCG.</w:t>
      </w:r>
    </w:p>
    <w:p w14:paraId="2C134BD6" w14:textId="77777777" w:rsidR="00905FAF" w:rsidRPr="00826080" w:rsidRDefault="00905FAF" w:rsidP="00865970">
      <w:pPr>
        <w:pStyle w:val="TF"/>
        <w:ind w:left="284"/>
        <w:jc w:val="left"/>
        <w:rPr>
          <w:rFonts w:ascii="Times New Roman" w:hAnsi="Times New Roman"/>
        </w:rPr>
      </w:pPr>
      <w:r w:rsidRPr="00826080">
        <w:rPr>
          <w:rFonts w:ascii="Times New Roman" w:hAnsi="Times New Roman"/>
        </w:rPr>
        <w:t xml:space="preserve">Proposal 2: </w:t>
      </w:r>
      <w:r>
        <w:rPr>
          <w:rFonts w:ascii="Times New Roman" w:hAnsi="Times New Roman"/>
        </w:rPr>
        <w:t>A UE with suspended SCG does not monitor PDCCH on PSCell, does not maintain TA nor perform RACH access.</w:t>
      </w:r>
    </w:p>
    <w:p w14:paraId="7B512D93" w14:textId="77777777" w:rsidR="00905FAF" w:rsidRDefault="00905FAF" w:rsidP="00905FAF">
      <w:pPr>
        <w:pStyle w:val="TF"/>
        <w:jc w:val="left"/>
        <w:rPr>
          <w:rFonts w:ascii="Times New Roman" w:hAnsi="Times New Roman"/>
        </w:rPr>
      </w:pPr>
      <w:r>
        <w:rPr>
          <w:rFonts w:ascii="Times New Roman" w:hAnsi="Times New Roman"/>
        </w:rPr>
        <w:t>Open issue 3: Mobility handling of suspended SCG.</w:t>
      </w:r>
    </w:p>
    <w:p w14:paraId="7E2A88A3" w14:textId="77777777" w:rsidR="00905FAF" w:rsidRPr="00905FAF" w:rsidRDefault="00905FAF" w:rsidP="00865970">
      <w:pPr>
        <w:pStyle w:val="TF"/>
        <w:ind w:left="284"/>
        <w:jc w:val="left"/>
      </w:pPr>
      <w:r w:rsidRPr="00905FAF">
        <w:rPr>
          <w:rFonts w:ascii="Times New Roman" w:hAnsi="Times New Roman"/>
        </w:rPr>
        <w:t>Proposal 3</w:t>
      </w:r>
      <w:r>
        <w:rPr>
          <w:rFonts w:ascii="Times New Roman" w:hAnsi="Times New Roman"/>
        </w:rPr>
        <w:t>: SCG mobility handling continues normally with suspended SCG (i.e. MN involvement).</w:t>
      </w:r>
    </w:p>
    <w:p w14:paraId="708B5FD4" w14:textId="77777777" w:rsidR="00905FAF" w:rsidRDefault="00905FAF" w:rsidP="00905FAF">
      <w:pPr>
        <w:pStyle w:val="TF"/>
        <w:jc w:val="left"/>
        <w:rPr>
          <w:rFonts w:ascii="Times New Roman" w:hAnsi="Times New Roman"/>
        </w:rPr>
      </w:pPr>
      <w:r w:rsidRPr="00585241">
        <w:rPr>
          <w:rFonts w:ascii="Times New Roman" w:hAnsi="Times New Roman"/>
        </w:rPr>
        <w:t xml:space="preserve">Open issue </w:t>
      </w:r>
      <w:r>
        <w:rPr>
          <w:rFonts w:ascii="Times New Roman" w:hAnsi="Times New Roman"/>
        </w:rPr>
        <w:t>4: Signalling procedure to enable/disable suspended SCG.</w:t>
      </w:r>
    </w:p>
    <w:p w14:paraId="3ED4AFF5" w14:textId="77777777" w:rsidR="00905FAF" w:rsidRDefault="00905FAF" w:rsidP="00865970">
      <w:pPr>
        <w:pStyle w:val="TF"/>
        <w:ind w:left="284"/>
        <w:jc w:val="left"/>
        <w:rPr>
          <w:rFonts w:ascii="Times New Roman" w:hAnsi="Times New Roman"/>
        </w:rPr>
      </w:pPr>
      <w:r w:rsidRPr="00905FAF">
        <w:rPr>
          <w:rFonts w:ascii="Times New Roman" w:hAnsi="Times New Roman"/>
        </w:rPr>
        <w:t xml:space="preserve">Proposal </w:t>
      </w:r>
      <w:r>
        <w:rPr>
          <w:rFonts w:ascii="Times New Roman" w:hAnsi="Times New Roman"/>
        </w:rPr>
        <w:t>4: For Rel-16, consider only using RRC signalling based method for suspension/resume of SCG.</w:t>
      </w:r>
    </w:p>
    <w:p w14:paraId="56479614" w14:textId="72615F15" w:rsidR="003A05E0" w:rsidRPr="006E13D1" w:rsidRDefault="003A05E0" w:rsidP="003A05E0">
      <w:pPr>
        <w:pStyle w:val="Heading1"/>
      </w:pPr>
      <w:r>
        <w:t>5</w:t>
      </w:r>
      <w:r w:rsidRPr="006E13D1">
        <w:tab/>
      </w:r>
      <w:r>
        <w:t>References</w:t>
      </w:r>
    </w:p>
    <w:p w14:paraId="13557262" w14:textId="6A4B9BF5" w:rsidR="003A05E0" w:rsidRDefault="003A05E0" w:rsidP="003A05E0">
      <w:r>
        <w:t xml:space="preserve">[1] </w:t>
      </w:r>
      <w:r w:rsidRPr="00222A29">
        <w:t>R2-1912118</w:t>
      </w:r>
      <w:r w:rsidR="00222A29">
        <w:t xml:space="preserve">: </w:t>
      </w:r>
      <w:r>
        <w:t>Dormant SCG state</w:t>
      </w:r>
      <w:r w:rsidR="00222A29">
        <w:t xml:space="preserve">, </w:t>
      </w:r>
      <w:r>
        <w:t>CATT</w:t>
      </w:r>
    </w:p>
    <w:p w14:paraId="603809B7" w14:textId="77777777" w:rsidR="00222A29" w:rsidRDefault="00222A29" w:rsidP="003A05E0">
      <w:r>
        <w:t xml:space="preserve">[2] </w:t>
      </w:r>
      <w:r w:rsidRPr="00222A29">
        <w:t>R2-1909977</w:t>
      </w:r>
      <w:r>
        <w:t xml:space="preserve">: </w:t>
      </w:r>
      <w:r w:rsidRPr="00222A29">
        <w:t>Suspension of SCG</w:t>
      </w:r>
      <w:r w:rsidRPr="00222A29">
        <w:tab/>
        <w:t>Nokia, Nokia Shanghai Bell</w:t>
      </w:r>
    </w:p>
    <w:p w14:paraId="35F222F4" w14:textId="79F147DD" w:rsidR="00080512" w:rsidRDefault="00222A29" w:rsidP="00A209D6">
      <w:r>
        <w:t xml:space="preserve">[3] </w:t>
      </w:r>
      <w:r w:rsidRPr="00222A29">
        <w:t>R2-1912197</w:t>
      </w:r>
      <w:r>
        <w:t>:</w:t>
      </w:r>
      <w:r w:rsidRPr="00222A29">
        <w:t xml:space="preserve"> Introducing suspension of SC</w:t>
      </w:r>
      <w:r>
        <w:t>G, Qualcomm</w:t>
      </w:r>
    </w:p>
    <w:p w14:paraId="2CA8ECBA" w14:textId="180FBB2B" w:rsidR="00631F68" w:rsidRDefault="00631F68" w:rsidP="00631F68">
      <w:pPr>
        <w:ind w:left="1985" w:hanging="1985"/>
      </w:pPr>
      <w:r>
        <w:t>[4] TS 36.331 v15.5.0</w:t>
      </w:r>
    </w:p>
    <w:p w14:paraId="538CD566" w14:textId="52EE0695" w:rsidR="00631F68" w:rsidRDefault="00631F68" w:rsidP="00631F68">
      <w:r>
        <w:t xml:space="preserve">[5] </w:t>
      </w:r>
      <w:r w:rsidRPr="00CE11E2">
        <w:t>R2-1908483, LS on NR fast SCell activation</w:t>
      </w:r>
      <w:r>
        <w:t xml:space="preserve">, RAN2 (to RAN1/RAN4). </w:t>
      </w:r>
    </w:p>
    <w:p w14:paraId="736DBA31" w14:textId="77777777" w:rsidR="00631F68" w:rsidRPr="00A209D6" w:rsidRDefault="00631F68" w:rsidP="00A209D6"/>
    <w:sectPr w:rsidR="00631F68"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C72F5" w14:textId="77777777" w:rsidR="00045ADC" w:rsidRDefault="00045ADC">
      <w:r>
        <w:separator/>
      </w:r>
    </w:p>
  </w:endnote>
  <w:endnote w:type="continuationSeparator" w:id="0">
    <w:p w14:paraId="43997B9F" w14:textId="77777777" w:rsidR="00045ADC" w:rsidRDefault="00045ADC">
      <w:r>
        <w:continuationSeparator/>
      </w:r>
    </w:p>
  </w:endnote>
  <w:endnote w:type="continuationNotice" w:id="1">
    <w:p w14:paraId="12CB623B" w14:textId="77777777" w:rsidR="00045ADC" w:rsidRDefault="00045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16691" w14:textId="77777777" w:rsidR="00045ADC" w:rsidRDefault="00045ADC">
      <w:r>
        <w:separator/>
      </w:r>
    </w:p>
  </w:footnote>
  <w:footnote w:type="continuationSeparator" w:id="0">
    <w:p w14:paraId="2632F563" w14:textId="77777777" w:rsidR="00045ADC" w:rsidRDefault="00045ADC">
      <w:r>
        <w:continuationSeparator/>
      </w:r>
    </w:p>
  </w:footnote>
  <w:footnote w:type="continuationNotice" w:id="1">
    <w:p w14:paraId="72F5FB9B" w14:textId="77777777" w:rsidR="00045ADC" w:rsidRDefault="00045A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C0345"/>
    <w:multiLevelType w:val="hybridMultilevel"/>
    <w:tmpl w:val="640C74D8"/>
    <w:lvl w:ilvl="0" w:tplc="F99CA1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5ADC"/>
    <w:rsid w:val="00073C9C"/>
    <w:rsid w:val="00074887"/>
    <w:rsid w:val="00080512"/>
    <w:rsid w:val="00090468"/>
    <w:rsid w:val="00094568"/>
    <w:rsid w:val="000B7BCF"/>
    <w:rsid w:val="000C522B"/>
    <w:rsid w:val="000D58AB"/>
    <w:rsid w:val="00112F1A"/>
    <w:rsid w:val="00124E59"/>
    <w:rsid w:val="00145075"/>
    <w:rsid w:val="001741A0"/>
    <w:rsid w:val="00175FA0"/>
    <w:rsid w:val="00194CD0"/>
    <w:rsid w:val="001A1E56"/>
    <w:rsid w:val="001B49C9"/>
    <w:rsid w:val="001C23F4"/>
    <w:rsid w:val="001C4F79"/>
    <w:rsid w:val="001F168B"/>
    <w:rsid w:val="001F7831"/>
    <w:rsid w:val="00204045"/>
    <w:rsid w:val="0020712B"/>
    <w:rsid w:val="0021097A"/>
    <w:rsid w:val="00222A29"/>
    <w:rsid w:val="0022606D"/>
    <w:rsid w:val="00231728"/>
    <w:rsid w:val="00250404"/>
    <w:rsid w:val="002610D8"/>
    <w:rsid w:val="002747EC"/>
    <w:rsid w:val="002855BF"/>
    <w:rsid w:val="002F0D22"/>
    <w:rsid w:val="003172DC"/>
    <w:rsid w:val="00325AE3"/>
    <w:rsid w:val="00326069"/>
    <w:rsid w:val="0035462D"/>
    <w:rsid w:val="00364B41"/>
    <w:rsid w:val="00383096"/>
    <w:rsid w:val="003A05E0"/>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85241"/>
    <w:rsid w:val="005D7B41"/>
    <w:rsid w:val="005F020C"/>
    <w:rsid w:val="00611566"/>
    <w:rsid w:val="00631F68"/>
    <w:rsid w:val="00646D99"/>
    <w:rsid w:val="00656910"/>
    <w:rsid w:val="006574C0"/>
    <w:rsid w:val="00661CD2"/>
    <w:rsid w:val="006A6AFB"/>
    <w:rsid w:val="006C66D8"/>
    <w:rsid w:val="006D1E24"/>
    <w:rsid w:val="006E1417"/>
    <w:rsid w:val="006F6A2C"/>
    <w:rsid w:val="007069DC"/>
    <w:rsid w:val="00710201"/>
    <w:rsid w:val="0072073A"/>
    <w:rsid w:val="00730416"/>
    <w:rsid w:val="007342B5"/>
    <w:rsid w:val="00734A5B"/>
    <w:rsid w:val="00744E76"/>
    <w:rsid w:val="00757D40"/>
    <w:rsid w:val="007662B5"/>
    <w:rsid w:val="00781F0F"/>
    <w:rsid w:val="0078727C"/>
    <w:rsid w:val="0079049D"/>
    <w:rsid w:val="00793DC5"/>
    <w:rsid w:val="007A4FCB"/>
    <w:rsid w:val="007B18D8"/>
    <w:rsid w:val="007C095F"/>
    <w:rsid w:val="007C2DD0"/>
    <w:rsid w:val="007F2E08"/>
    <w:rsid w:val="008028A4"/>
    <w:rsid w:val="00813245"/>
    <w:rsid w:val="00826080"/>
    <w:rsid w:val="00840DE0"/>
    <w:rsid w:val="00841B5E"/>
    <w:rsid w:val="0086354A"/>
    <w:rsid w:val="00865970"/>
    <w:rsid w:val="008768CA"/>
    <w:rsid w:val="00877EF9"/>
    <w:rsid w:val="00880559"/>
    <w:rsid w:val="008B5306"/>
    <w:rsid w:val="008C2E2A"/>
    <w:rsid w:val="008C3057"/>
    <w:rsid w:val="008D2E4D"/>
    <w:rsid w:val="008F396F"/>
    <w:rsid w:val="0090271F"/>
    <w:rsid w:val="00902DB9"/>
    <w:rsid w:val="0090466A"/>
    <w:rsid w:val="00905FAF"/>
    <w:rsid w:val="009201F7"/>
    <w:rsid w:val="00923655"/>
    <w:rsid w:val="00936071"/>
    <w:rsid w:val="00940212"/>
    <w:rsid w:val="00942EC2"/>
    <w:rsid w:val="00961B32"/>
    <w:rsid w:val="00962509"/>
    <w:rsid w:val="00970DB3"/>
    <w:rsid w:val="00974BB0"/>
    <w:rsid w:val="00975BCD"/>
    <w:rsid w:val="009A0AF3"/>
    <w:rsid w:val="009B07CD"/>
    <w:rsid w:val="009C19E9"/>
    <w:rsid w:val="009D74A6"/>
    <w:rsid w:val="009F4EC1"/>
    <w:rsid w:val="00A10F02"/>
    <w:rsid w:val="00A204CA"/>
    <w:rsid w:val="00A209D6"/>
    <w:rsid w:val="00A53724"/>
    <w:rsid w:val="00A54B2B"/>
    <w:rsid w:val="00A82346"/>
    <w:rsid w:val="00A9671C"/>
    <w:rsid w:val="00AA1553"/>
    <w:rsid w:val="00AC5D5B"/>
    <w:rsid w:val="00B05380"/>
    <w:rsid w:val="00B05962"/>
    <w:rsid w:val="00B15449"/>
    <w:rsid w:val="00B16C2F"/>
    <w:rsid w:val="00B27303"/>
    <w:rsid w:val="00B47FD1"/>
    <w:rsid w:val="00B516BB"/>
    <w:rsid w:val="00B84DB2"/>
    <w:rsid w:val="00B94111"/>
    <w:rsid w:val="00BC3555"/>
    <w:rsid w:val="00C12B51"/>
    <w:rsid w:val="00C24650"/>
    <w:rsid w:val="00C25465"/>
    <w:rsid w:val="00C33079"/>
    <w:rsid w:val="00C83A13"/>
    <w:rsid w:val="00C9068C"/>
    <w:rsid w:val="00C92967"/>
    <w:rsid w:val="00CA3D0C"/>
    <w:rsid w:val="00CA654B"/>
    <w:rsid w:val="00CB234F"/>
    <w:rsid w:val="00CB72B8"/>
    <w:rsid w:val="00CD4C7B"/>
    <w:rsid w:val="00CD58FE"/>
    <w:rsid w:val="00D33BE3"/>
    <w:rsid w:val="00D3792D"/>
    <w:rsid w:val="00D55E47"/>
    <w:rsid w:val="00D62E19"/>
    <w:rsid w:val="00D67CD1"/>
    <w:rsid w:val="00D738D6"/>
    <w:rsid w:val="00D80795"/>
    <w:rsid w:val="00D854BE"/>
    <w:rsid w:val="00D87E00"/>
    <w:rsid w:val="00D90CD5"/>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1E5E"/>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C5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C5D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5D5B"/>
    <w:rPr>
      <w:rFonts w:ascii="Arial" w:eastAsia="MS Mincho" w:hAnsi="Arial"/>
      <w:szCs w:val="24"/>
    </w:rPr>
  </w:style>
  <w:style w:type="paragraph" w:customStyle="1" w:styleId="Agreement">
    <w:name w:val="Agreement"/>
    <w:basedOn w:val="Normal"/>
    <w:next w:val="Doc-text2"/>
    <w:rsid w:val="00AC5D5B"/>
    <w:pPr>
      <w:numPr>
        <w:numId w:val="8"/>
      </w:numPr>
      <w:tabs>
        <w:tab w:val="clear" w:pos="2250"/>
        <w:tab w:val="num" w:pos="1980"/>
      </w:tabs>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115</TotalTime>
  <Pages>3</Pages>
  <Words>886</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78</cp:revision>
  <dcterms:created xsi:type="dcterms:W3CDTF">2016-08-12T03:53:00Z</dcterms:created>
  <dcterms:modified xsi:type="dcterms:W3CDTF">2019-11-07T18:23:00Z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